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880" w:dyaOrig="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5" o:title=""/>
          </v:shape>
          <o:OLEObject Type="Embed" ProgID="Word.Picture.8" ShapeID="_x0000_i1025" DrawAspect="Content" ObjectID="_1765974455" r:id="rId6"/>
        </w:objec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 w:rsidRPr="004C4744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0F5140" w:rsidRPr="004C4744" w:rsidRDefault="000F5140" w:rsidP="000F51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88418C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</w:t>
      </w:r>
      <w:r w:rsidR="00E82B00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05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січня  2024 року </w:t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 w:rsidRPr="004C4744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18</w:t>
      </w: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Pr="00594F42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дванадцятої позачергової</w:t>
      </w:r>
    </w:p>
    <w:p w:rsidR="000F5140" w:rsidRPr="00594F42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F4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районної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5140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541D6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0F5140" w:rsidRPr="00163C2A" w:rsidRDefault="000F5140" w:rsidP="000F5140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40" w:rsidRPr="00541D67" w:rsidRDefault="000F5140" w:rsidP="000F514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0F5140" w:rsidRDefault="000F5140" w:rsidP="000F5140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</w:t>
      </w:r>
      <w:r>
        <w:rPr>
          <w:rFonts w:ascii="Times New Roman" w:hAnsi="Times New Roman" w:cs="Times New Roman"/>
          <w:sz w:val="28"/>
          <w:szCs w:val="28"/>
          <w:lang w:val="uk-UA"/>
        </w:rPr>
        <w:t>п.6 ст. 55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"Про місцеве самоврядування в Україні", </w:t>
      </w:r>
      <w:r>
        <w:rPr>
          <w:rFonts w:ascii="Times New Roman" w:hAnsi="Times New Roman" w:cs="Times New Roman"/>
          <w:sz w:val="28"/>
          <w:szCs w:val="28"/>
          <w:lang w:val="uk-UA"/>
        </w:rPr>
        <w:t>Регламентом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Київської районної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м.Полтаві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скликання, </w:t>
      </w:r>
      <w:bookmarkStart w:id="0" w:name="n3"/>
      <w:bookmarkStart w:id="1" w:name="n9"/>
      <w:bookmarkEnd w:id="0"/>
      <w:bookmarkEnd w:id="1"/>
      <w:r w:rsidRPr="00683EA1">
        <w:rPr>
          <w:rFonts w:ascii="Times New Roman" w:hAnsi="Times New Roman" w:cs="Times New Roman"/>
          <w:sz w:val="28"/>
          <w:szCs w:val="28"/>
          <w:lang w:val="uk-UA"/>
        </w:rPr>
        <w:t>Указ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83EA1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</w:t>
      </w:r>
      <w:hyperlink r:id="rId7" w:anchor="n2" w:tgtFrame="_blank" w:history="1">
        <w:r w:rsidRPr="000F51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від 6 листопада 2023 року № 734/2023</w:t>
        </w:r>
      </w:hyperlink>
      <w:r w:rsidRPr="00683EA1">
        <w:rPr>
          <w:rFonts w:ascii="Times New Roman" w:hAnsi="Times New Roman" w:cs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України</w:t>
      </w:r>
      <w:r>
        <w:rPr>
          <w:color w:val="333333"/>
          <w:shd w:val="clear" w:color="auto" w:fill="FFFFFF"/>
        </w:rPr>
        <w:t> </w:t>
      </w:r>
      <w:r w:rsidRPr="000F51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№ </w:t>
      </w:r>
      <w:r w:rsidRPr="000F5140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3429-</w:t>
      </w:r>
      <w:r w:rsidRPr="000F5140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IX</w:t>
      </w:r>
      <w:r w:rsidRPr="000F5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5140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8 листопада 2023 ро</w:t>
      </w:r>
      <w:r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ку</w:t>
      </w:r>
      <w:r w:rsidRPr="00B01FA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01FA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 w:rsidRPr="00683E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 міркувань безпеки,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дванадцяту позачергову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сесію Київської районної в м. Полтаві ради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восьмого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скликання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11 січня 2024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року о </w:t>
      </w:r>
      <w:r w:rsidRPr="00163C2A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10.00 </w:t>
      </w:r>
      <w:r w:rsidRPr="006D0205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у приміщенні виконавчого комітету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по вул.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М.Бірюзова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, ½, кім. 24</w:t>
      </w:r>
      <w:r w:rsidRPr="006D0205">
        <w:rPr>
          <w:rFonts w:ascii="Times New Roman" w:hAnsi="Times New Roman" w:cs="Times New Roman"/>
        </w:rPr>
        <w:t xml:space="preserve"> </w:t>
      </w:r>
      <w:r w:rsidRPr="00997718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Pr="00997718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6D0205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GoBack"/>
      <w:proofErr w:type="spellStart"/>
      <w:r w:rsidRPr="006D0205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6D0205">
        <w:rPr>
          <w:rFonts w:ascii="Times New Roman" w:hAnsi="Times New Roman" w:cs="Times New Roman"/>
          <w:sz w:val="28"/>
          <w:szCs w:val="28"/>
        </w:rPr>
        <w:t xml:space="preserve"> </w:t>
      </w:r>
      <w:r w:rsidRPr="006D020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D0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2"/>
    <w:p w:rsidR="000F5140" w:rsidRDefault="000F5140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 w:rsidRPr="00166F5C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наступні питання:</w:t>
      </w:r>
    </w:p>
    <w:p w:rsidR="000F5140" w:rsidRPr="00DE688A" w:rsidRDefault="000F5140" w:rsidP="000F5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0068"/>
      </w:tblGrid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0F5140" w:rsidRDefault="000F514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8" w:type="dxa"/>
          </w:tcPr>
          <w:p w:rsidR="000F5140" w:rsidRDefault="000F5140" w:rsidP="00763C1E">
            <w:pPr>
              <w:tabs>
                <w:tab w:val="left" w:pos="5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2B00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E8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0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E82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районної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мі</w:t>
            </w:r>
            <w:proofErr w:type="gram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Полтава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виборчої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Полтавської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Олени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Резвіної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набуття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>повноважень</w:t>
            </w:r>
            <w:proofErr w:type="spellEnd"/>
            <w:r w:rsidRPr="00E82B00">
              <w:rPr>
                <w:rFonts w:ascii="Times New Roman" w:hAnsi="Times New Roman" w:cs="Times New Roman"/>
                <w:sz w:val="28"/>
                <w:szCs w:val="28"/>
              </w:rPr>
              <w:t xml:space="preserve"> депутатами</w:t>
            </w:r>
          </w:p>
          <w:p w:rsidR="00E82B00" w:rsidRPr="00E82B00" w:rsidRDefault="00E82B00" w:rsidP="00763C1E">
            <w:pPr>
              <w:tabs>
                <w:tab w:val="left" w:pos="5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0F5140" w:rsidRDefault="000F514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8" w:type="dxa"/>
            <w:hideMark/>
          </w:tcPr>
          <w:p w:rsidR="000F5140" w:rsidRPr="000F5140" w:rsidRDefault="000F5140" w:rsidP="00763C1E">
            <w:pPr>
              <w:tabs>
                <w:tab w:val="left" w:pos="5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0F5140" w:rsidRDefault="000F514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68" w:type="dxa"/>
          </w:tcPr>
          <w:p w:rsidR="000F5140" w:rsidRPr="00F46FB7" w:rsidRDefault="000F5140" w:rsidP="00763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бюджет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Київського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 у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мі</w:t>
            </w:r>
            <w:proofErr w:type="gram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Полтаві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2024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, код бюджету</w:t>
            </w:r>
            <w:r w:rsidR="00F46FB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46FB7" w:rsidRPr="00F46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1657060100</w:t>
            </w: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0F5140" w:rsidRDefault="000F514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68" w:type="dxa"/>
            <w:hideMark/>
          </w:tcPr>
          <w:p w:rsidR="000F5140" w:rsidRPr="000F5140" w:rsidRDefault="000F5140" w:rsidP="00763C1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0F5140">
              <w:rPr>
                <w:sz w:val="28"/>
                <w:szCs w:val="28"/>
                <w:lang w:eastAsia="ru-RU"/>
              </w:rPr>
              <w:t>Про затвердження звіту про виконання бюджету  Київського району у місті Полтаві за 9 місяців 2023 року код бюджету 1657060100</w:t>
            </w: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0F5140" w:rsidRDefault="000F514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68" w:type="dxa"/>
          </w:tcPr>
          <w:p w:rsidR="000F5140" w:rsidRPr="000F5140" w:rsidRDefault="000F5140" w:rsidP="00763C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proofErr w:type="gram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третьої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позачергової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сесії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районної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в м.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Полтаві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ради восьмого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«Про 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територіальне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закріплення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депутатів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B00" w:rsidRPr="00636FE2" w:rsidTr="000F5140">
        <w:trPr>
          <w:trHeight w:val="469"/>
        </w:trPr>
        <w:tc>
          <w:tcPr>
            <w:tcW w:w="567" w:type="dxa"/>
          </w:tcPr>
          <w:p w:rsidR="00E82B0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2B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0068" w:type="dxa"/>
          </w:tcPr>
          <w:p w:rsidR="00E82B00" w:rsidRPr="00636FE2" w:rsidRDefault="00E82B00" w:rsidP="00763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F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внесення змін до п.п.1.1 п.1 рішення  першої сесії Київської районної в м. Полтаві ради восьмого скликання «Про обрання голів і членів постійних депутатських комісій районної ради»</w:t>
            </w:r>
          </w:p>
        </w:tc>
      </w:tr>
      <w:tr w:rsidR="00E82B00" w:rsidRPr="00636FE2" w:rsidTr="000F5140">
        <w:trPr>
          <w:trHeight w:val="469"/>
        </w:trPr>
        <w:tc>
          <w:tcPr>
            <w:tcW w:w="567" w:type="dxa"/>
          </w:tcPr>
          <w:p w:rsidR="00E82B0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82B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0068" w:type="dxa"/>
          </w:tcPr>
          <w:p w:rsidR="00E82B00" w:rsidRPr="00636FE2" w:rsidRDefault="00E82B00" w:rsidP="00763C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F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внесення змін до п.п.1.4 п.1 рішення  першої сесії Київської районної в м. Полтаві ради восьмого скликання «Про обрання голів і членів постійних депутатських комісій районної ради»</w:t>
            </w:r>
          </w:p>
        </w:tc>
      </w:tr>
      <w:tr w:rsidR="000F5140" w:rsidRPr="000F5140" w:rsidTr="000F5140"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10068" w:type="dxa"/>
            <w:hideMark/>
          </w:tcPr>
          <w:p w:rsidR="000F5140" w:rsidRPr="000F5140" w:rsidRDefault="000F5140" w:rsidP="00763C1E">
            <w:pPr>
              <w:tabs>
                <w:tab w:val="left" w:pos="425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сесіях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у</w:t>
            </w: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І </w:t>
            </w:r>
            <w:proofErr w:type="spellStart"/>
            <w:proofErr w:type="gram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івріччі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року</w:t>
            </w:r>
          </w:p>
        </w:tc>
      </w:tr>
      <w:tr w:rsidR="000F5140" w:rsidRPr="000F5140" w:rsidTr="000F5140"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0068" w:type="dxa"/>
          </w:tcPr>
          <w:p w:rsidR="000F5140" w:rsidRPr="000F5140" w:rsidRDefault="000F5140" w:rsidP="00763C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складу </w:t>
            </w:r>
            <w:proofErr w:type="spellStart"/>
            <w:proofErr w:type="gram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іністративної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виконкомі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районної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м.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Полтаві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0F5140" w:rsidRPr="000F5140" w:rsidTr="000F5140"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0068" w:type="dxa"/>
          </w:tcPr>
          <w:p w:rsidR="000F5140" w:rsidRPr="000F5140" w:rsidRDefault="000F5140" w:rsidP="00763C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сприяння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самоорганізації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Київському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районі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Полтави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на 2021- 2025 роки» у 2024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</w:p>
        </w:tc>
      </w:tr>
      <w:tr w:rsidR="000F5140" w:rsidRPr="000F5140" w:rsidTr="000F5140"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ind w:left="-29" w:righ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0068" w:type="dxa"/>
          </w:tcPr>
          <w:p w:rsidR="000F5140" w:rsidRPr="000F5140" w:rsidRDefault="000F5140" w:rsidP="00763C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внесення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змін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Додатку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 до </w:t>
            </w:r>
            <w:proofErr w:type="spellStart"/>
            <w:proofErr w:type="gram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</w:t>
            </w:r>
            <w:proofErr w:type="gram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ішення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третьої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позачергової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сесії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восьмого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скликання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«Про  структуру і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чисельність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виконавчих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органів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ради та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територіального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центру»</w:t>
            </w:r>
          </w:p>
        </w:tc>
      </w:tr>
      <w:tr w:rsidR="000F5140" w:rsidRPr="00636FE2" w:rsidTr="000F5140">
        <w:trPr>
          <w:trHeight w:val="469"/>
        </w:trPr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068" w:type="dxa"/>
          </w:tcPr>
          <w:p w:rsidR="000F5140" w:rsidRPr="00636FE2" w:rsidRDefault="000F5140" w:rsidP="00763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5421"/>
                <w:tab w:val="left" w:pos="9390"/>
              </w:tabs>
              <w:spacing w:line="240" w:lineRule="auto"/>
              <w:ind w:left="176"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6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</w:t>
            </w:r>
            <w:r w:rsidRPr="00636FE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</w:t>
            </w:r>
            <w:r w:rsidRPr="00636F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Кабінету Міністрів України щодо недопущення ускладнення ввезення гуманітарної допомоги</w:t>
            </w: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068" w:type="dxa"/>
          </w:tcPr>
          <w:p w:rsidR="000F5140" w:rsidRPr="000F5140" w:rsidRDefault="000F5140" w:rsidP="00763C1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звільнення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плати  за </w:t>
            </w:r>
            <w:proofErr w:type="spellStart"/>
            <w:proofErr w:type="gram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іальні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0F51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068" w:type="dxa"/>
          </w:tcPr>
          <w:p w:rsidR="000F5140" w:rsidRPr="000F5140" w:rsidRDefault="000F5140" w:rsidP="00763C1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обсягу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повноважень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районна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>олтаві</w:t>
            </w:r>
            <w:proofErr w:type="spellEnd"/>
            <w:r w:rsidRPr="000F5140">
              <w:rPr>
                <w:rFonts w:ascii="Times New Roman" w:hAnsi="Times New Roman" w:cs="Times New Roman"/>
                <w:sz w:val="28"/>
                <w:szCs w:val="28"/>
              </w:rPr>
              <w:t xml:space="preserve"> рада             </w:t>
            </w:r>
          </w:p>
        </w:tc>
      </w:tr>
      <w:tr w:rsidR="000F5140" w:rsidRPr="00636FE2" w:rsidTr="000F5140">
        <w:trPr>
          <w:trHeight w:val="469"/>
        </w:trPr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068" w:type="dxa"/>
          </w:tcPr>
          <w:p w:rsidR="00E82B00" w:rsidRPr="00E82B00" w:rsidRDefault="000F5140" w:rsidP="00E82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зміни обсягу повноважень, які здійснює Київська районна в </w:t>
            </w:r>
            <w:proofErr w:type="spellStart"/>
            <w:r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м.Полтаві</w:t>
            </w:r>
            <w:proofErr w:type="spellEnd"/>
            <w:r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рада у сфері містобудування та архітектури</w:t>
            </w:r>
          </w:p>
        </w:tc>
      </w:tr>
      <w:tr w:rsidR="00E82B00" w:rsidRPr="00636FE2" w:rsidTr="000F5140">
        <w:trPr>
          <w:trHeight w:val="469"/>
        </w:trPr>
        <w:tc>
          <w:tcPr>
            <w:tcW w:w="567" w:type="dxa"/>
          </w:tcPr>
          <w:p w:rsidR="00E82B0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068" w:type="dxa"/>
          </w:tcPr>
          <w:tbl>
            <w:tblPr>
              <w:tblW w:w="10635" w:type="dxa"/>
              <w:tblLayout w:type="fixed"/>
              <w:tblLook w:val="04A0" w:firstRow="1" w:lastRow="0" w:firstColumn="1" w:lastColumn="0" w:noHBand="0" w:noVBand="1"/>
            </w:tblPr>
            <w:tblGrid>
              <w:gridCol w:w="10635"/>
            </w:tblGrid>
            <w:tr w:rsidR="00E82B00" w:rsidRPr="00636FE2" w:rsidTr="00E82B00">
              <w:trPr>
                <w:trHeight w:val="469"/>
              </w:trPr>
              <w:tc>
                <w:tcPr>
                  <w:tcW w:w="10068" w:type="dxa"/>
                </w:tcPr>
                <w:p w:rsidR="00E82B00" w:rsidRPr="00E82B00" w:rsidRDefault="00636FE2" w:rsidP="00E82B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Про внесення змін</w:t>
                  </w:r>
                  <w:r w:rsidR="00E82B00" w:rsidRPr="00E82B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Київської районної в м. Полтаві ради </w:t>
                  </w:r>
                </w:p>
              </w:tc>
            </w:tr>
          </w:tbl>
          <w:p w:rsidR="00E82B00" w:rsidRPr="00E82B00" w:rsidRDefault="00E82B00" w:rsidP="00763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140" w:rsidRPr="00636FE2" w:rsidTr="000F5140">
        <w:trPr>
          <w:trHeight w:val="469"/>
        </w:trPr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068" w:type="dxa"/>
          </w:tcPr>
          <w:p w:rsidR="000F5140" w:rsidRPr="00E82B00" w:rsidRDefault="000F5140" w:rsidP="00763C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</w:t>
            </w:r>
            <w:r w:rsidR="00E82B00"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 складу Президії районної ради</w:t>
            </w:r>
            <w:r w:rsidR="00E82B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5140" w:rsidRPr="000F5140" w:rsidTr="000F5140">
        <w:trPr>
          <w:trHeight w:val="469"/>
        </w:trPr>
        <w:tc>
          <w:tcPr>
            <w:tcW w:w="567" w:type="dxa"/>
          </w:tcPr>
          <w:p w:rsidR="000F5140" w:rsidRPr="00E82B00" w:rsidRDefault="00E82B00" w:rsidP="0076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068" w:type="dxa"/>
          </w:tcPr>
          <w:p w:rsidR="000F5140" w:rsidRPr="00E82B00" w:rsidRDefault="000F5140" w:rsidP="00763C1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6F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розгляд заяв громадян із земельних питань</w:t>
            </w:r>
            <w:r w:rsidR="00E82B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F5140" w:rsidRPr="000F5140" w:rsidRDefault="000F5140" w:rsidP="000F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0F5140" w:rsidRPr="000F5140" w:rsidRDefault="000F5140" w:rsidP="000F51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F5140" w:rsidRPr="00DE688A" w:rsidRDefault="000F5140" w:rsidP="000F51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0F5140" w:rsidRPr="00DE688A" w:rsidRDefault="000F5140" w:rsidP="000F5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DE688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:rsidR="000F5140" w:rsidRPr="00DE688A" w:rsidRDefault="000F5140" w:rsidP="000F514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5D86" w:rsidRPr="000F5140" w:rsidRDefault="00815D86" w:rsidP="000F5140"/>
    <w:sectPr w:rsidR="00815D86" w:rsidRPr="000F5140" w:rsidSect="003F330E">
      <w:pgSz w:w="11906" w:h="16838"/>
      <w:pgMar w:top="851" w:right="70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5"/>
    <w:rsid w:val="0005045C"/>
    <w:rsid w:val="000F5140"/>
    <w:rsid w:val="00146979"/>
    <w:rsid w:val="00636FE2"/>
    <w:rsid w:val="00777468"/>
    <w:rsid w:val="00815D86"/>
    <w:rsid w:val="008E2915"/>
    <w:rsid w:val="00D45E93"/>
    <w:rsid w:val="00E82B00"/>
    <w:rsid w:val="00F4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14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0F514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5">
    <w:name w:val="Hyperlink"/>
    <w:basedOn w:val="a0"/>
    <w:uiPriority w:val="99"/>
    <w:semiHidden/>
    <w:unhideWhenUsed/>
    <w:rsid w:val="000F5140"/>
    <w:rPr>
      <w:color w:val="0000FF"/>
      <w:u w:val="single"/>
    </w:rPr>
  </w:style>
  <w:style w:type="character" w:customStyle="1" w:styleId="rvts44">
    <w:name w:val="rvts44"/>
    <w:basedOn w:val="a0"/>
    <w:rsid w:val="000F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34/2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2024-01-05T13:12:00Z</cp:lastPrinted>
  <dcterms:created xsi:type="dcterms:W3CDTF">2023-12-29T11:17:00Z</dcterms:created>
  <dcterms:modified xsi:type="dcterms:W3CDTF">2024-01-05T13:41:00Z</dcterms:modified>
</cp:coreProperties>
</file>